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/>
          <w:szCs w:val="21"/>
        </w:rPr>
      </w:pPr>
      <w:bookmarkStart w:id="0" w:name="_GoBack"/>
      <w:bookmarkEnd w:id="0"/>
      <w:r>
        <w:rPr>
          <w:rFonts w:ascii="Times New Roman" w:hAnsi="Times New Roman" w:eastAsia="方正小标宋_GBK"/>
          <w:sz w:val="32"/>
          <w:szCs w:val="32"/>
        </w:rPr>
        <w:t>公益性岗位人员需求情况统计表</w:t>
      </w:r>
    </w:p>
    <w:tbl>
      <w:tblPr>
        <w:tblStyle w:val="2"/>
        <w:tblW w:w="1447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339"/>
        <w:gridCol w:w="3722"/>
        <w:gridCol w:w="709"/>
        <w:gridCol w:w="1027"/>
        <w:gridCol w:w="1701"/>
        <w:gridCol w:w="1701"/>
        <w:gridCol w:w="1417"/>
        <w:gridCol w:w="21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序号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岗位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名称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工作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内容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ascii="Times New Roman" w:hAnsi="Times New Roman" w:eastAsia="方正仿宋_GBK"/>
                <w:szCs w:val="32"/>
              </w:rPr>
              <w:t>性别</w:t>
            </w:r>
            <w:r>
              <w:rPr>
                <w:rFonts w:ascii="Times New Roman" w:hAnsi="Times New Roman" w:eastAsia="方正仿宋_GBK"/>
                <w:szCs w:val="32"/>
              </w:rPr>
              <w:br w:type="textWrapping"/>
            </w:r>
            <w:r>
              <w:rPr>
                <w:rFonts w:ascii="Times New Roman" w:hAnsi="Times New Roman" w:eastAsia="方正仿宋_GBK"/>
                <w:szCs w:val="32"/>
              </w:rPr>
              <w:t>要求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ascii="Times New Roman" w:hAnsi="Times New Roman" w:eastAsia="方正仿宋_GBK"/>
                <w:szCs w:val="32"/>
              </w:rPr>
              <w:t>年龄</w:t>
            </w:r>
            <w:r>
              <w:rPr>
                <w:rFonts w:ascii="Times New Roman" w:hAnsi="Times New Roman" w:eastAsia="方正仿宋_GBK"/>
                <w:szCs w:val="32"/>
              </w:rPr>
              <w:br w:type="textWrapping"/>
            </w:r>
            <w:r>
              <w:rPr>
                <w:rFonts w:ascii="Times New Roman" w:hAnsi="Times New Roman" w:eastAsia="方正仿宋_GBK"/>
                <w:szCs w:val="32"/>
              </w:rPr>
              <w:t>要求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ascii="Times New Roman" w:hAnsi="Times New Roman" w:eastAsia="方正仿宋_GBK"/>
                <w:szCs w:val="32"/>
              </w:rPr>
              <w:t>学历</w:t>
            </w:r>
            <w:r>
              <w:rPr>
                <w:rFonts w:ascii="Times New Roman" w:hAnsi="Times New Roman" w:eastAsia="方正仿宋_GBK"/>
                <w:szCs w:val="32"/>
              </w:rPr>
              <w:br w:type="textWrapping"/>
            </w:r>
            <w:r>
              <w:rPr>
                <w:rFonts w:ascii="Times New Roman" w:hAnsi="Times New Roman" w:eastAsia="方正仿宋_GBK"/>
                <w:szCs w:val="32"/>
              </w:rPr>
              <w:t>要求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ascii="Times New Roman" w:hAnsi="Times New Roman" w:eastAsia="方正仿宋_GBK"/>
                <w:szCs w:val="32"/>
              </w:rPr>
              <w:t>专业</w:t>
            </w:r>
            <w:r>
              <w:rPr>
                <w:rFonts w:ascii="Times New Roman" w:hAnsi="Times New Roman" w:eastAsia="方正仿宋_GBK"/>
                <w:szCs w:val="32"/>
              </w:rPr>
              <w:br w:type="textWrapping"/>
            </w:r>
            <w:r>
              <w:rPr>
                <w:rFonts w:ascii="Times New Roman" w:hAnsi="Times New Roman" w:eastAsia="方正仿宋_GBK"/>
                <w:szCs w:val="32"/>
              </w:rPr>
              <w:t>要求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ascii="Times New Roman" w:hAnsi="Times New Roman" w:eastAsia="方正仿宋_GBK"/>
                <w:szCs w:val="32"/>
              </w:rPr>
              <w:t>工作</w:t>
            </w:r>
            <w:r>
              <w:rPr>
                <w:rFonts w:ascii="Times New Roman" w:hAnsi="Times New Roman" w:eastAsia="方正仿宋_GBK"/>
                <w:szCs w:val="32"/>
              </w:rPr>
              <w:br w:type="textWrapping"/>
            </w:r>
            <w:r>
              <w:rPr>
                <w:rFonts w:ascii="Times New Roman" w:hAnsi="Times New Roman" w:eastAsia="方正仿宋_GBK"/>
                <w:szCs w:val="32"/>
              </w:rPr>
              <w:t>经验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ascii="Times New Roman" w:hAnsi="Times New Roman" w:eastAsia="方正仿宋_GBK"/>
                <w:szCs w:val="32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办公室文秘岗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1.负责收发文工作；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2.负责电话接听、来访群众工作；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3.负责文件呈送、转办工作；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4.负责公文印制及公文传输工作；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5.负责群众来信交办、转办工作；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6.负责政府信息公开工作；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7.负责文字材料撰写工作；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8.负责政务智慧系统管理使用；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9.完成安排交办的其他工作。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不限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35岁及以下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全日制本科及以上学历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具有企事业单位办公室行政工作经验者优先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具有较好的文字功底，汉语言文学专业毕业或从事过公文材料撰写者优先，大局意识和服务意识强，具有较好的沟通协调能力和执行力。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综合服务岗1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城市管理工作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30岁及以下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全日制专科及以上学历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信息交换和通信、物联网应用技术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有镇街、社区工作经历优先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综合服务岗2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城市管理工作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30岁及以下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全日制专科及以上学历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土木类、结构工程、市政工程、建筑工程技术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不限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综合服务岗3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城市管理工作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女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30岁及以下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全日制专科及以上学历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基础会计、成本会计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有行政单位工作经历优先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综合服务岗4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社保公共服务项目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不限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30岁及以下，特别优秀的可适当放宽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全日制本科及以上学历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不限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（汉语言文学优先）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不限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有较强写作能力；沟通能力强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物业综合服务岗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物业小区的安全监管（化粪池、装饰装修、消防）及物业纠纷调解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不限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45岁及以下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全日制专科及以上学历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取得法律职业资格证书优先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不限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综合服务岗5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负责办公室内务,文书、档案及其他工作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女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30岁以下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全日制本科学历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经济统计学、会计统计、汉语言文学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不限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综合服务岗6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负责办公室后勤保障、安全及其他工作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30岁以下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全日制本科学历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经济统计学、会计统计、汉语言文学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不限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9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政法综治业务岗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具体负责平安建设方面文件方案制作、档案管理、会议记录；网格化管理资料报表统计上报、网格员、网格长经费核算、社区网格化季度督查、日常资料补充完善；流动人口管理资料报表统计上报、日常资料补充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2.日常资料补充、肇事肇祸精神病日资料报表统计上报、重精人员回访参与、重精协议签定；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3.社会治安重点地区排查整日常工作、资料报表统计上报；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4.反恐履职日常工作、平安建设日常工作、基层基础建设日常工作、上级来文处理、科室文件收发、OA公文系统处理、平安办日常行政工作.具体负责法轮功、门徒会、全能神等邪教人员的入户走访、日常排查、防控打击、教育及转化、信息收集工作；负责具体对接派出所和各社区共同推进防邪教工作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不限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25岁以上，40岁及以下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全日制专科及以上学历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不限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有2年以上办公室工作经验；有较强的文字功底；具备较强的沟通协调能力。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有街道、社区工作经验优先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信访稳定综合岗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1.具体负责信访稳定方面文件方案制作、档案管理、会议记录、群众接待室接访；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2.负责全国信访信息系统、涉稳人员管理系统、领导干部接访下访系统的录入管理；负责信访件办理回复、领导接访下访相关工作、积案化解资料上报、人民建议收集录入、社情民意收集上报、网上信访代理及宣传、依法治访宣传、重点人员及重大不问题问题资料收集整理、维稳方案制作、涉稳人员情况定期上报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3.负责“依法分类处理信访诉求”及“探索让群众最多访一次做法”试点打造；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4.负责防范化解重大风险攻坚战工作报表及开展情况的上报、日常资料收集整理等；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5.负责矛盾纠纷多元化解日常相关资料收集整理等相关工作；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6.上级业务部门交办的工作及领导交办的其他工作。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25岁以上，40岁及以下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全日制专科及以上学历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不限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调解经验丰富的优先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具备较强的沟通协调和现场处置能力</w:t>
            </w:r>
          </w:p>
        </w:tc>
      </w:tr>
    </w:tbl>
    <w:p>
      <w:pPr>
        <w:rPr>
          <w:rFonts w:ascii="Times New Roman" w:hAnsi="Times New Roman" w:eastAsia="方正仿宋_GBK"/>
          <w:sz w:val="32"/>
          <w:szCs w:val="32"/>
        </w:rPr>
      </w:pPr>
    </w:p>
    <w:p/>
    <w:sectPr>
      <w:pgSz w:w="16838" w:h="11906" w:orient="landscape"/>
      <w:pgMar w:top="1985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23D5C"/>
    <w:rsid w:val="70E23D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2020-06-04T08:09:00Z</dcterms:created>
  <dc:creator>Administrator</dc:creator>
  <cp:lastModifiedBy>Administrator</cp:lastModifiedBy>
  <dcterms:modified xsi:type="dcterms:W3CDTF">2020-06-04T08:10:18Z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