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2" w:rsidRPr="004B5BD9" w:rsidRDefault="00BB58C2">
      <w:pPr>
        <w:rPr>
          <w:rFonts w:ascii="黑体" w:eastAsia="黑体" w:hAnsi="黑体"/>
          <w:sz w:val="32"/>
          <w:szCs w:val="32"/>
        </w:rPr>
      </w:pPr>
      <w:r w:rsidRPr="004B5BD9">
        <w:rPr>
          <w:rFonts w:ascii="黑体" w:eastAsia="黑体" w:hAnsi="黑体" w:hint="eastAsia"/>
          <w:sz w:val="32"/>
          <w:szCs w:val="32"/>
        </w:rPr>
        <w:t>附件2</w:t>
      </w:r>
    </w:p>
    <w:p w:rsidR="00621D34" w:rsidRPr="00BB58C2" w:rsidRDefault="00BB58C2" w:rsidP="00BB58C2">
      <w:pPr>
        <w:spacing w:beforeLines="100" w:before="312" w:afterLines="100" w:after="312" w:line="720" w:lineRule="exact"/>
        <w:jc w:val="center"/>
        <w:rPr>
          <w:rFonts w:ascii="方正小标宋简体" w:eastAsia="方正小标宋简体"/>
          <w:sz w:val="44"/>
          <w:szCs w:val="32"/>
        </w:rPr>
      </w:pPr>
      <w:r w:rsidRPr="00BB58C2">
        <w:rPr>
          <w:rFonts w:ascii="方正小标宋简体" w:eastAsia="方正小标宋简体" w:hint="eastAsia"/>
          <w:sz w:val="44"/>
          <w:szCs w:val="32"/>
        </w:rPr>
        <w:t>贵州省脱贫攻坚挂牌督战“9+3”县</w:t>
      </w:r>
      <w:r w:rsidR="004B62C7">
        <w:rPr>
          <w:rFonts w:ascii="方正小标宋简体" w:eastAsia="方正小标宋简体" w:hint="eastAsia"/>
          <w:sz w:val="44"/>
          <w:szCs w:val="32"/>
        </w:rPr>
        <w:t>区名单</w:t>
      </w:r>
      <w:bookmarkStart w:id="0" w:name="_GoBack"/>
      <w:bookmarkEnd w:id="0"/>
    </w:p>
    <w:p w:rsidR="00BB58C2" w:rsidRDefault="00BB58C2" w:rsidP="00BB58C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贵州省脱贫攻坚挂牌督战县级对象：</w:t>
      </w:r>
    </w:p>
    <w:p w:rsidR="00BB58C2" w:rsidRPr="00BB58C2" w:rsidRDefault="00BB58C2" w:rsidP="00BB58C2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威宁县、纳雍县、榕江县、从江县、晴隆县、紫云县、沿河县、望谟县、赫章县等9个未摘帽的深度贫困县，以及剩余贫困人口超过1万人的织金县、水城县、七星关区等3个拟摘帽县（区）。</w:t>
      </w:r>
    </w:p>
    <w:sectPr w:rsidR="00BB58C2" w:rsidRPr="00BB58C2" w:rsidSect="00BB58C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E2" w:rsidRDefault="00B819E2" w:rsidP="00BB58C2">
      <w:r>
        <w:separator/>
      </w:r>
    </w:p>
  </w:endnote>
  <w:endnote w:type="continuationSeparator" w:id="0">
    <w:p w:rsidR="00B819E2" w:rsidRDefault="00B819E2" w:rsidP="00BB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E2" w:rsidRDefault="00B819E2" w:rsidP="00BB58C2">
      <w:r>
        <w:separator/>
      </w:r>
    </w:p>
  </w:footnote>
  <w:footnote w:type="continuationSeparator" w:id="0">
    <w:p w:rsidR="00B819E2" w:rsidRDefault="00B819E2" w:rsidP="00BB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B9"/>
    <w:rsid w:val="001509B9"/>
    <w:rsid w:val="004B5BD9"/>
    <w:rsid w:val="004B62C7"/>
    <w:rsid w:val="00621D34"/>
    <w:rsid w:val="00B819E2"/>
    <w:rsid w:val="00BB58C2"/>
    <w:rsid w:val="00C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2020-06-19T02:30:00Z</cp:lastPrinted>
  <dcterms:created xsi:type="dcterms:W3CDTF">2020-06-18T07:04:00Z</dcterms:created>
  <dcterms:modified xsi:type="dcterms:W3CDTF">2020-06-19T02:30:00Z</dcterms:modified>
</cp:coreProperties>
</file>