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凯里市2020年组织实施高校毕业生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就业见习报名公告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为切实做好我市2020年高校毕业生就业见习工作，帮助高校毕业生积累工作经验，缓解就业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压力，根据《省人力资源社会保障厅关于做好2020年度青年就业见习工作的通知》（黔人社通〔2020〕42号）文件精神，经市人民政府研究决定，2020年，我市拟组织200名高校毕业生到市属各企事业单位就业见习工作。现将报名及有关事项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_GB2312" w:eastAsia="楷体_GB2312"/>
          <w:b/>
          <w:bCs/>
          <w:color w:val="000000" w:themeColor="text1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 w:themeColor="text1"/>
          <w:sz w:val="32"/>
          <w:szCs w:val="32"/>
        </w:rPr>
        <w:t>一、就业见习对象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毕业2年内（2019届、2020届）未就业的黔东南州籍全日制普通高校专科以上学历高校毕业生、中职院校毕业生及16-24岁失业青年。部分特殊专业可扩大到毕业2年内仍未就业的贵州省籍全日制普通高校本科以上学历毕业生。凡参加过就业见习的，不再纳入就业见习对象范围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_GB2312" w:eastAsia="楷体_GB2312"/>
          <w:color w:val="000000" w:themeColor="text1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 w:themeColor="text1"/>
          <w:sz w:val="32"/>
          <w:szCs w:val="32"/>
        </w:rPr>
        <w:t>二、报名时间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就业见习报名时间:2020年8月12日-8月14日，上午9:00 —12:00，下午14:00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－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17:00。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_GB2312" w:eastAsia="楷体_GB2312"/>
          <w:b/>
          <w:bCs/>
          <w:color w:val="000000" w:themeColor="text1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 w:themeColor="text1"/>
          <w:sz w:val="32"/>
          <w:szCs w:val="32"/>
        </w:rPr>
        <w:t>三、报名方式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采取现场报名方式进行报名，免收报名费。报名时请见习报名人员务必注意个人防护，自备一次性医用口罩，报名时要佩戴口罩，主动出具“贵州健康码”且健康码为绿色图案等。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_GB2312" w:eastAsia="楷体_GB2312"/>
          <w:b/>
          <w:color w:val="000000" w:themeColor="text1"/>
          <w:sz w:val="32"/>
          <w:szCs w:val="32"/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</w:rPr>
        <w:t>四、报名地点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凯里市人力资源和社会保障局人才交流服务中心六楼（608室）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可乘坐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1路、3路、13路公交到“市人社局”站下车。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_GB2312" w:eastAsia="楷体_GB2312"/>
          <w:b/>
          <w:color w:val="000000" w:themeColor="text1"/>
          <w:sz w:val="32"/>
          <w:szCs w:val="32"/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</w:rPr>
        <w:t>五、报名所需材料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（1）报名时须持本人有效《居民身份证》（或户籍所在地公安机关出具的附本人照片的户籍证明）原件及复印件两份；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（2）毕业证书原件及复印件各一份；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（3）填写《凯里市青年就业见习登记表》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（4）近期同底免冠一寸照片1张。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（5）零就业家庭、特困难家庭及建档立卡贫困户高校毕业生需出具所在街道、乡镇的相关证明原件及复印件各一份。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_GB2312" w:eastAsia="楷体_GB2312"/>
          <w:b/>
          <w:color w:val="000000" w:themeColor="text1"/>
          <w:sz w:val="32"/>
          <w:szCs w:val="32"/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</w:rPr>
        <w:t>六、见习时间及待遇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见习期为1年；见习期间，见习生的生活补贴按不低于当地最低工资标准按月进行发放（现凯里市最低工资标准为1790元/月），并为每名见习生办理300元的人身意外伤害与住院医疗商业保险。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</w:rPr>
        <w:t>七、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确定见习人员及体检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" w:eastAsia="方正仿宋"/>
          <w:sz w:val="32"/>
          <w:szCs w:val="32"/>
          <w:lang w:eastAsia="zh-CN"/>
        </w:rPr>
        <w:t>报名结束后</w:t>
      </w:r>
      <w:r>
        <w:rPr>
          <w:rFonts w:hint="eastAsia" w:ascii="方正仿宋" w:eastAsia="方正仿宋"/>
          <w:sz w:val="32"/>
          <w:szCs w:val="32"/>
        </w:rPr>
        <w:t>，由</w:t>
      </w:r>
      <w:r>
        <w:rPr>
          <w:rFonts w:hint="eastAsia" w:ascii="方正仿宋" w:eastAsia="方正仿宋"/>
          <w:sz w:val="32"/>
          <w:szCs w:val="32"/>
          <w:lang w:eastAsia="zh-CN"/>
        </w:rPr>
        <w:t>凯里市人力资源和社会保障局</w:t>
      </w:r>
      <w:r>
        <w:rPr>
          <w:rFonts w:hint="eastAsia" w:ascii="方正仿宋" w:eastAsia="方正仿宋"/>
          <w:sz w:val="32"/>
          <w:szCs w:val="32"/>
        </w:rPr>
        <w:t>对</w:t>
      </w:r>
      <w:r>
        <w:rPr>
          <w:rFonts w:hint="eastAsia" w:ascii="方正仿宋" w:eastAsia="方正仿宋"/>
          <w:sz w:val="32"/>
          <w:szCs w:val="32"/>
          <w:lang w:eastAsia="zh-CN"/>
        </w:rPr>
        <w:t>见习</w:t>
      </w:r>
      <w:r>
        <w:rPr>
          <w:rFonts w:hint="eastAsia" w:ascii="方正仿宋" w:eastAsia="方正仿宋"/>
          <w:sz w:val="32"/>
          <w:szCs w:val="32"/>
        </w:rPr>
        <w:t>单位就业见习岗位报名者进行审核推荐，结合用人单位需求，通过推荐、对接洽谈会等形式组织好申请见习生和见习单位岗位对接工作，为见习单位和毕业生实现供需见面、双向选择提供服务</w:t>
      </w:r>
      <w:r>
        <w:rPr>
          <w:rFonts w:hint="eastAsia" w:ascii="方正仿宋" w:eastAsia="方正仿宋"/>
          <w:sz w:val="32"/>
          <w:szCs w:val="32"/>
          <w:lang w:eastAsia="zh-CN"/>
        </w:rPr>
        <w:t>。见习单位确定见习人员后，并由见习单位组织见习人员参加体检</w:t>
      </w:r>
      <w:r>
        <w:rPr>
          <w:rFonts w:hint="eastAsia" w:ascii="方正仿宋" w:eastAsia="方正仿宋"/>
          <w:sz w:val="32"/>
          <w:szCs w:val="32"/>
        </w:rPr>
        <w:t>，体检费由见习单位承担。</w:t>
      </w:r>
      <w:r>
        <w:rPr>
          <w:rFonts w:hint="eastAsia" w:ascii="方正仿宋" w:eastAsia="方正仿宋"/>
          <w:sz w:val="32"/>
          <w:szCs w:val="32"/>
          <w:lang w:eastAsia="zh-CN"/>
        </w:rPr>
        <w:t>体检合格后，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见习单位按要求及时与见习人员签订就业协议书。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附件：</w:t>
      </w:r>
      <w:r>
        <w:fldChar w:fldCharType="begin"/>
      </w:r>
      <w:r>
        <w:instrText xml:space="preserve"> HYPERLINK "http://www.klrl.gov.cn/Article/UploadFiles/201208/2012082016120476.rar" \o "贵州省高校毕业生就业见习登记表" </w:instrText>
      </w:r>
      <w:r>
        <w:fldChar w:fldCharType="separate"/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凯里市青年就业见习登记表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联系电话：0855—8231635。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3680" w:firstLineChars="115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3680" w:firstLineChars="115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凯里市人力资源和社会保障局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                              2020年8月7日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445F"/>
    <w:rsid w:val="001D2B8D"/>
    <w:rsid w:val="00283517"/>
    <w:rsid w:val="004839AE"/>
    <w:rsid w:val="00AB5CA9"/>
    <w:rsid w:val="00AD1D15"/>
    <w:rsid w:val="00B5445F"/>
    <w:rsid w:val="23F33B52"/>
    <w:rsid w:val="2F7F28C9"/>
    <w:rsid w:val="346C23E2"/>
    <w:rsid w:val="37C42615"/>
    <w:rsid w:val="579B5024"/>
    <w:rsid w:val="65FD3B3E"/>
    <w:rsid w:val="71B75188"/>
    <w:rsid w:val="7807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8">
    <w:name w:val="15"/>
    <w:basedOn w:val="6"/>
    <w:uiPriority w:val="0"/>
    <w:rPr>
      <w:rFonts w:hint="default" w:ascii="Calibri" w:hAnsi="Calibri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55D04E-7AF8-4456-A272-A2BFD36F84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887</Characters>
  <Lines>7</Lines>
  <Paragraphs>2</Paragraphs>
  <TotalTime>2</TotalTime>
  <ScaleCrop>false</ScaleCrop>
  <LinksUpToDate>false</LinksUpToDate>
  <CharactersWithSpaces>1040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2020-08-07T01:59:00Z</dcterms:created>
  <dc:creator>Administrator</dc:creator>
  <cp:lastModifiedBy>Administrator</cp:lastModifiedBy>
  <cp:lastPrinted>2020-08-07T03:56:00Z</cp:lastPrinted>
  <dcterms:modified xsi:type="dcterms:W3CDTF">2020-08-07T03:59:45Z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