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378E" w:rsidRDefault="0039436E">
      <w:pPr>
        <w:tabs>
          <w:tab w:val="left" w:pos="1227"/>
          <w:tab w:val="left" w:pos="1784"/>
          <w:tab w:val="left" w:pos="3148"/>
          <w:tab w:val="left" w:pos="3776"/>
          <w:tab w:val="left" w:pos="5518"/>
          <w:tab w:val="left" w:pos="8236"/>
          <w:tab w:val="left" w:pos="10023"/>
          <w:tab w:val="left" w:pos="11685"/>
          <w:tab w:val="left" w:pos="12688"/>
          <w:tab w:val="left" w:pos="14102"/>
        </w:tabs>
        <w:spacing w:line="560" w:lineRule="exact"/>
        <w:rPr>
          <w:rFonts w:ascii="宋体" w:hAnsi="宋体" w:cs="宋体"/>
          <w:color w:val="000000"/>
          <w:sz w:val="22"/>
          <w:szCs w:val="2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附件1：</w:t>
      </w:r>
      <w:r>
        <w:rPr>
          <w:rFonts w:ascii="宋体" w:hAnsi="宋体" w:cs="宋体" w:hint="eastAsia"/>
          <w:color w:val="000000"/>
          <w:sz w:val="22"/>
          <w:szCs w:val="22"/>
        </w:rPr>
        <w:tab/>
      </w:r>
      <w:r>
        <w:rPr>
          <w:rFonts w:ascii="宋体" w:hAnsi="宋体" w:cs="宋体" w:hint="eastAsia"/>
          <w:color w:val="000000"/>
          <w:sz w:val="22"/>
          <w:szCs w:val="22"/>
        </w:rPr>
        <w:tab/>
      </w:r>
      <w:r>
        <w:rPr>
          <w:rFonts w:ascii="宋体" w:hAnsi="宋体" w:cs="宋体" w:hint="eastAsia"/>
          <w:color w:val="000000"/>
          <w:sz w:val="22"/>
          <w:szCs w:val="22"/>
        </w:rPr>
        <w:tab/>
      </w:r>
      <w:r>
        <w:rPr>
          <w:rFonts w:ascii="宋体" w:hAnsi="宋体" w:cs="宋体" w:hint="eastAsia"/>
          <w:color w:val="000000"/>
          <w:sz w:val="22"/>
          <w:szCs w:val="22"/>
        </w:rPr>
        <w:tab/>
      </w:r>
      <w:r>
        <w:rPr>
          <w:rFonts w:ascii="宋体" w:hAnsi="宋体" w:cs="宋体" w:hint="eastAsia"/>
          <w:color w:val="000000"/>
          <w:sz w:val="22"/>
          <w:szCs w:val="22"/>
        </w:rPr>
        <w:tab/>
      </w:r>
      <w:r>
        <w:rPr>
          <w:rFonts w:ascii="宋体" w:hAnsi="宋体" w:cs="宋体" w:hint="eastAsia"/>
          <w:color w:val="000000"/>
          <w:sz w:val="22"/>
          <w:szCs w:val="22"/>
        </w:rPr>
        <w:tab/>
      </w:r>
      <w:r>
        <w:rPr>
          <w:rFonts w:ascii="宋体" w:hAnsi="宋体" w:cs="宋体" w:hint="eastAsia"/>
          <w:color w:val="000000"/>
          <w:sz w:val="22"/>
          <w:szCs w:val="22"/>
        </w:rPr>
        <w:tab/>
      </w:r>
    </w:p>
    <w:p w:rsidR="00EE378E" w:rsidRDefault="0039436E">
      <w:pPr>
        <w:widowControl/>
        <w:spacing w:line="560" w:lineRule="exact"/>
        <w:jc w:val="center"/>
        <w:textAlignment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2"/>
          <w:szCs w:val="32"/>
        </w:rPr>
        <w:t>黔西南州市场监督管理局下属事业单位2020年公开招聘事业单位工作人员职位一览表</w:t>
      </w:r>
    </w:p>
    <w:tbl>
      <w:tblPr>
        <w:tblpPr w:leftFromText="180" w:rightFromText="180" w:vertAnchor="text" w:horzAnchor="page" w:tblpX="1615" w:tblpY="166"/>
        <w:tblOverlap w:val="never"/>
        <w:tblW w:w="14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36"/>
        <w:gridCol w:w="559"/>
        <w:gridCol w:w="940"/>
        <w:gridCol w:w="654"/>
        <w:gridCol w:w="1058"/>
        <w:gridCol w:w="3061"/>
        <w:gridCol w:w="2835"/>
        <w:gridCol w:w="1794"/>
        <w:gridCol w:w="1096"/>
        <w:gridCol w:w="987"/>
      </w:tblGrid>
      <w:tr w:rsidR="00EE378E">
        <w:trPr>
          <w:trHeight w:val="239"/>
        </w:trPr>
        <w:tc>
          <w:tcPr>
            <w:tcW w:w="1236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39436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招聘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br/>
              <w:t>单位</w:t>
            </w:r>
          </w:p>
        </w:tc>
        <w:tc>
          <w:tcPr>
            <w:tcW w:w="559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39436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职位代码</w:t>
            </w:r>
          </w:p>
        </w:tc>
        <w:tc>
          <w:tcPr>
            <w:tcW w:w="940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39436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岗位类型</w:t>
            </w:r>
          </w:p>
        </w:tc>
        <w:tc>
          <w:tcPr>
            <w:tcW w:w="654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39436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招聘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br/>
              <w:t>人数</w:t>
            </w:r>
          </w:p>
        </w:tc>
        <w:tc>
          <w:tcPr>
            <w:tcW w:w="1058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39436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学历学位</w:t>
            </w:r>
          </w:p>
        </w:tc>
        <w:tc>
          <w:tcPr>
            <w:tcW w:w="5896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39436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专业要求</w:t>
            </w:r>
          </w:p>
        </w:tc>
        <w:tc>
          <w:tcPr>
            <w:tcW w:w="1794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39436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其它报考条件说明</w:t>
            </w:r>
          </w:p>
        </w:tc>
        <w:tc>
          <w:tcPr>
            <w:tcW w:w="1096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39436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工作地点</w:t>
            </w:r>
          </w:p>
        </w:tc>
        <w:tc>
          <w:tcPr>
            <w:tcW w:w="987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39436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备   注</w:t>
            </w:r>
          </w:p>
        </w:tc>
      </w:tr>
      <w:tr w:rsidR="00EE378E">
        <w:trPr>
          <w:trHeight w:val="240"/>
        </w:trPr>
        <w:tc>
          <w:tcPr>
            <w:tcW w:w="123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EE378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559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EE378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940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EE378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654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EE378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1058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EE378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306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39436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本科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39436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</w:rPr>
              <w:t>研究生</w:t>
            </w:r>
          </w:p>
        </w:tc>
        <w:tc>
          <w:tcPr>
            <w:tcW w:w="1794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EE378E" w:rsidRDefault="00EE378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109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EE378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987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EE378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</w:tr>
      <w:tr w:rsidR="00EE378E">
        <w:trPr>
          <w:trHeight w:val="590"/>
        </w:trPr>
        <w:tc>
          <w:tcPr>
            <w:tcW w:w="1236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39436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>黔西南州食品药品检验检测中心</w:t>
            </w:r>
          </w:p>
        </w:tc>
        <w:tc>
          <w:tcPr>
            <w:tcW w:w="55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39436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2"/>
              </w:rPr>
              <w:t>01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39436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2"/>
              </w:rPr>
              <w:t>管理岗位工作人员</w:t>
            </w:r>
          </w:p>
        </w:tc>
        <w:tc>
          <w:tcPr>
            <w:tcW w:w="65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39436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2"/>
              </w:rPr>
              <w:t>1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39436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>本科及以上学历、学士及以上学位</w:t>
            </w:r>
          </w:p>
        </w:tc>
        <w:tc>
          <w:tcPr>
            <w:tcW w:w="306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39436E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sz w:val="2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2"/>
              </w:rPr>
              <w:t>会计学（120203K）；计算机科学与技术（080901）、网络工程（080903）、行政管理（120402）；汉语言文学（050101）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39436E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sz w:val="2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2"/>
              </w:rPr>
              <w:t>行政管理（120401）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EE378E" w:rsidRDefault="0039436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>2020年应届毕业生（含2018、2019年择业期内未落实工作的高校毕业生）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39436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>兴义市区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EE37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0"/>
              </w:rPr>
            </w:pPr>
          </w:p>
        </w:tc>
      </w:tr>
      <w:tr w:rsidR="00EE378E">
        <w:trPr>
          <w:trHeight w:val="609"/>
        </w:trPr>
        <w:tc>
          <w:tcPr>
            <w:tcW w:w="123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EE37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39436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2"/>
              </w:rPr>
              <w:t>02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39436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2"/>
              </w:rPr>
              <w:t>专业技术岗位工作人员</w:t>
            </w:r>
          </w:p>
        </w:tc>
        <w:tc>
          <w:tcPr>
            <w:tcW w:w="65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39436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2"/>
              </w:rPr>
              <w:t>1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39436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>本科及以上学历、学士及以上学位</w:t>
            </w:r>
          </w:p>
        </w:tc>
        <w:tc>
          <w:tcPr>
            <w:tcW w:w="306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39436E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sz w:val="2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2"/>
              </w:rPr>
              <w:t>药学（100701）、药物分析（100705T）、药物化学（100706T）；生物制药（083002T）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39436E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sz w:val="2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2"/>
              </w:rPr>
              <w:t>微生物学（071005）、微生物与生化药学（100705）、药物化学（100701）、药物分析（100704）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EE378E" w:rsidRDefault="0039436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>2020年应届毕业生（含2018、2019年择业期内未落实工作的高校毕业生）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39436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>兴义市区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EE37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</w:rPr>
            </w:pPr>
          </w:p>
        </w:tc>
      </w:tr>
      <w:tr w:rsidR="00EE378E">
        <w:trPr>
          <w:trHeight w:val="735"/>
        </w:trPr>
        <w:tc>
          <w:tcPr>
            <w:tcW w:w="1236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39436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2"/>
              </w:rPr>
              <w:t>黔西南州质量技术监督检测所</w:t>
            </w:r>
          </w:p>
        </w:tc>
        <w:tc>
          <w:tcPr>
            <w:tcW w:w="55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39436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2"/>
              </w:rPr>
              <w:t>03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39436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2"/>
              </w:rPr>
              <w:t>专业技术岗位工作人员</w:t>
            </w:r>
          </w:p>
        </w:tc>
        <w:tc>
          <w:tcPr>
            <w:tcW w:w="65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39436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2"/>
              </w:rPr>
              <w:t>1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39436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>本科及以上学历、学士及以上学位</w:t>
            </w:r>
          </w:p>
        </w:tc>
        <w:tc>
          <w:tcPr>
            <w:tcW w:w="306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39436E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sz w:val="2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2"/>
              </w:rPr>
              <w:t>材料科学与工程（080401）、材料化学（080403）、化学（070301）、应用化学（070302）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39436E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sz w:val="2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2"/>
              </w:rPr>
              <w:t>材料物理与化学（080501）、分析化学（070302）、有机化学（070303）、无机化学（070301）、化学工程（081701）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EE378E" w:rsidRDefault="0039436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>2020年应届毕业生（含2018、2019年择业期内未落实工作的高校毕业生）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39436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>兴义市区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EE37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0"/>
              </w:rPr>
            </w:pPr>
          </w:p>
        </w:tc>
      </w:tr>
      <w:tr w:rsidR="00EE378E">
        <w:trPr>
          <w:trHeight w:val="637"/>
        </w:trPr>
        <w:tc>
          <w:tcPr>
            <w:tcW w:w="1236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EE378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0"/>
                <w:szCs w:val="22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39436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2"/>
              </w:rPr>
              <w:t>05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39436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2"/>
              </w:rPr>
              <w:t>管理岗位工作人员</w:t>
            </w:r>
          </w:p>
        </w:tc>
        <w:tc>
          <w:tcPr>
            <w:tcW w:w="65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39436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2"/>
              </w:rPr>
              <w:t>1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39436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>本科及以上学历、学士及以上学位</w:t>
            </w:r>
          </w:p>
        </w:tc>
        <w:tc>
          <w:tcPr>
            <w:tcW w:w="306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39436E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sz w:val="2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2"/>
              </w:rPr>
              <w:t>会计学（120203K）、财务管理（120204）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39436E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sz w:val="2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2"/>
              </w:rPr>
              <w:t>会计学（120201）、财务管理（120202）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EE378E" w:rsidRDefault="0039436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>2020年应届毕业生（含2018、2019年择业期内未落实工作的高校毕业生）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39436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>兴义市区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EE37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</w:rPr>
            </w:pPr>
          </w:p>
        </w:tc>
      </w:tr>
      <w:tr w:rsidR="00EE378E">
        <w:trPr>
          <w:trHeight w:val="646"/>
        </w:trPr>
        <w:tc>
          <w:tcPr>
            <w:tcW w:w="123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39436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2"/>
              </w:rPr>
              <w:t>黔西南州特种设备检验所</w:t>
            </w:r>
          </w:p>
        </w:tc>
        <w:tc>
          <w:tcPr>
            <w:tcW w:w="55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39436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2"/>
              </w:rPr>
              <w:t>05</w:t>
            </w:r>
          </w:p>
        </w:tc>
        <w:tc>
          <w:tcPr>
            <w:tcW w:w="94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39436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2"/>
              </w:rPr>
              <w:t>管理岗位工作人员</w:t>
            </w:r>
          </w:p>
        </w:tc>
        <w:tc>
          <w:tcPr>
            <w:tcW w:w="65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39436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2"/>
              </w:rPr>
              <w:t>2</w:t>
            </w:r>
          </w:p>
        </w:tc>
        <w:tc>
          <w:tcPr>
            <w:tcW w:w="105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39436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>本科及以上学历、学士及以上学位</w:t>
            </w:r>
          </w:p>
        </w:tc>
        <w:tc>
          <w:tcPr>
            <w:tcW w:w="306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39436E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sz w:val="2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2"/>
              </w:rPr>
              <w:t>金属材料工程(080405)；焊接技术与工程(080411T)；汉语言文学(050101)；新闻学(050301)；会计学(120203K)；财务管理(120204)。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39436E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sz w:val="2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2"/>
              </w:rPr>
              <w:t>材料学(080502)；冶金物理化学(080601)；汉语言文字学(</w:t>
            </w:r>
            <w:r w:rsidR="006526C6">
              <w:rPr>
                <w:rFonts w:ascii="仿宋_GB2312" w:eastAsia="仿宋_GB2312" w:hAnsi="仿宋_GB2312" w:cs="仿宋_GB2312" w:hint="eastAsia"/>
                <w:sz w:val="20"/>
                <w:szCs w:val="22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0"/>
                <w:szCs w:val="22"/>
              </w:rPr>
              <w:t>50103)；新闻学(050301)；会计学(120201)。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 w:rsidR="00EE378E" w:rsidRDefault="0039436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0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>2020年应届毕业生（含2018、2019年择业期内未落实工作的高校毕业生）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39436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>兴义市区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378E" w:rsidRDefault="00EE37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</w:rPr>
            </w:pPr>
          </w:p>
        </w:tc>
      </w:tr>
    </w:tbl>
    <w:p w:rsidR="00EE378E" w:rsidRDefault="0039436E">
      <w:pPr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专业要求说明：专业要求为二级学科的，如“XX专业”，即只有该二级学科专业符合要求。专业要求所标注研究生专业代码为</w:t>
      </w: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附件序号1</w:t>
      </w:r>
      <w:r w:rsidR="006526C6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、2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材料所对应代码；所标注本科及以上专业代码为附件序号</w:t>
      </w:r>
      <w:r w:rsidR="006526C6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3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材料所对应代码，请各位考生结合附件五内各目录自行对比核对。</w:t>
      </w:r>
    </w:p>
    <w:sectPr w:rsidR="00EE378E" w:rsidSect="00EE378E">
      <w:headerReference w:type="default" r:id="rId7"/>
      <w:footerReference w:type="default" r:id="rId8"/>
      <w:pgSz w:w="16838" w:h="11906" w:orient="landscape"/>
      <w:pgMar w:top="1474" w:right="1531" w:bottom="1417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2A4" w:rsidRDefault="003662A4" w:rsidP="00EE378E">
      <w:r>
        <w:separator/>
      </w:r>
    </w:p>
  </w:endnote>
  <w:endnote w:type="continuationSeparator" w:id="1">
    <w:p w:rsidR="003662A4" w:rsidRDefault="003662A4" w:rsidP="00EE3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78E" w:rsidRDefault="00FD4F4B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4.1pt;margin-top:0;width:77.05pt;height:18.15pt;z-index:251658240;mso-wrap-style:none;mso-position-horizontal:outside;mso-position-horizontal-relative:margin" o:gfxdata="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mPf1g0gAAAAQBAAAP&#10;AAAAAAAAAAEAIAAAACIAAABkcnMvZG93bnJldi54bWxQSwECFAAUAAAACACHTuJAd+dGlawBAAA9&#10;AwAADgAAAAAAAAABACAAAAAhAQAAZHJzL2Uyb0RvYy54bWxQSwUGAAAAAAYABgBZAQAAPwUAAAAA&#10;" filled="f" stroked="f">
          <v:textbox style="mso-fit-shape-to-text:t" inset="0,0,0,0">
            <w:txbxContent>
              <w:p w:rsidR="00EE378E" w:rsidRDefault="00FD4F4B">
                <w:pPr>
                  <w:pStyle w:val="a3"/>
                  <w:ind w:leftChars="200" w:left="420" w:rightChars="200" w:right="42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39436E">
                  <w:rPr>
                    <w:rStyle w:val="a7"/>
                    <w:rFonts w:ascii="宋体" w:hAnsi="宋体" w:cs="宋体" w:hint="eastAsia"/>
                    <w:sz w:val="28"/>
                    <w:szCs w:val="28"/>
                  </w:rPr>
                  <w:instrText xml:space="preserve"> PAGE 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526C6">
                  <w:rPr>
                    <w:rStyle w:val="a7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2A4" w:rsidRDefault="003662A4" w:rsidP="00EE378E">
      <w:r>
        <w:separator/>
      </w:r>
    </w:p>
  </w:footnote>
  <w:footnote w:type="continuationSeparator" w:id="1">
    <w:p w:rsidR="003662A4" w:rsidRDefault="003662A4" w:rsidP="00EE37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78E" w:rsidRDefault="00EE378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stylePaneFormatFilter w:val="3F01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172A27"/>
    <w:rsid w:val="00172A27"/>
    <w:rsid w:val="00204743"/>
    <w:rsid w:val="00261CB0"/>
    <w:rsid w:val="00285B2F"/>
    <w:rsid w:val="002C7519"/>
    <w:rsid w:val="003662A4"/>
    <w:rsid w:val="0039436E"/>
    <w:rsid w:val="006526C6"/>
    <w:rsid w:val="0066230A"/>
    <w:rsid w:val="009C5A42"/>
    <w:rsid w:val="00A5009F"/>
    <w:rsid w:val="00A7225F"/>
    <w:rsid w:val="00AE4143"/>
    <w:rsid w:val="00B2267A"/>
    <w:rsid w:val="00CC37CE"/>
    <w:rsid w:val="00EE378E"/>
    <w:rsid w:val="00FD4F4B"/>
    <w:rsid w:val="02F746D8"/>
    <w:rsid w:val="09977168"/>
    <w:rsid w:val="1F6F1D12"/>
    <w:rsid w:val="26764778"/>
    <w:rsid w:val="350E69CE"/>
    <w:rsid w:val="3BB6203A"/>
    <w:rsid w:val="3CE871E5"/>
    <w:rsid w:val="3FEE0955"/>
    <w:rsid w:val="6409185F"/>
    <w:rsid w:val="6C3B0C27"/>
    <w:rsid w:val="6EF46FD7"/>
    <w:rsid w:val="6F13118A"/>
    <w:rsid w:val="71A42AE3"/>
    <w:rsid w:val="75353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nhideWhenUsed="0"/>
    <w:lsdException w:name="Table Grid" w:semiHidden="0" w:uiPriority="99" w:unhideWhenUsed="0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78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E37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E378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rsid w:val="00EE378E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qFormat/>
    <w:rsid w:val="00EE378E"/>
    <w:rPr>
      <w:b/>
    </w:rPr>
  </w:style>
  <w:style w:type="character" w:styleId="a7">
    <w:name w:val="page number"/>
    <w:basedOn w:val="a0"/>
    <w:qFormat/>
    <w:rsid w:val="00EE378E"/>
  </w:style>
  <w:style w:type="paragraph" w:customStyle="1" w:styleId="CharCharCharCharCharCharCharCharCharCharCharCharChar">
    <w:name w:val="Char Char Char Char Char Char Char Char Char Char Char Char Char"/>
    <w:basedOn w:val="a"/>
    <w:qFormat/>
    <w:rsid w:val="00EE378E"/>
    <w:pPr>
      <w:widowControl/>
      <w:spacing w:line="240" w:lineRule="exact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中共黔西南州水务局党组</dc:title>
  <dc:creator>褚双妹（水务局）</dc:creator>
  <cp:lastModifiedBy>罗选易</cp:lastModifiedBy>
  <cp:revision>6</cp:revision>
  <cp:lastPrinted>2020-06-16T07:14:00Z</cp:lastPrinted>
  <dcterms:created xsi:type="dcterms:W3CDTF">2020-08-06T09:34:00Z</dcterms:created>
  <dcterms:modified xsi:type="dcterms:W3CDTF">2020-08-18T01:49:00Z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