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left"/>
        <w:rPr>
          <w:rFonts w:cs="黑体" w:asciiTheme="minorEastAsia" w:hAnsiTheme="minorEastAsia" w:eastAsiaTheme="minorEastAsia"/>
          <w:sz w:val="32"/>
          <w:szCs w:val="32"/>
        </w:rPr>
      </w:pPr>
      <w:r>
        <w:rPr>
          <w:rFonts w:hint="eastAsia" w:cs="黑体" w:asciiTheme="minorEastAsia" w:hAnsiTheme="minorEastAsia" w:eastAsiaTheme="minorEastAsia"/>
          <w:sz w:val="32"/>
          <w:szCs w:val="32"/>
        </w:rPr>
        <w:t>附件</w:t>
      </w:r>
      <w:r>
        <w:rPr>
          <w:rFonts w:hint="eastAsia" w:cs="黑体" w:asciiTheme="minorEastAsia" w:hAnsiTheme="minorEastAsia" w:eastAsiaTheme="minorEastAsia"/>
          <w:sz w:val="32"/>
          <w:szCs w:val="32"/>
          <w:lang w:val="en-US" w:eastAsia="zh-CN"/>
        </w:rPr>
        <w:t>1</w:t>
      </w:r>
      <w:r>
        <w:rPr>
          <w:rFonts w:hint="eastAsia" w:cs="黑体" w:asciiTheme="minorEastAsia" w:hAnsiTheme="minorEastAsia" w:eastAsiaTheme="minorEastAsia"/>
          <w:sz w:val="32"/>
          <w:szCs w:val="32"/>
        </w:rPr>
        <w:t>：</w:t>
      </w:r>
    </w:p>
    <w:p>
      <w:pPr>
        <w:spacing w:line="440" w:lineRule="exact"/>
        <w:jc w:val="left"/>
        <w:rPr>
          <w:rFonts w:ascii="黑体" w:hAnsi="黑体" w:eastAsia="黑体" w:cs="黑体"/>
          <w:sz w:val="36"/>
          <w:szCs w:val="36"/>
        </w:rPr>
      </w:pPr>
    </w:p>
    <w:p>
      <w:pPr>
        <w:spacing w:line="440" w:lineRule="exact"/>
        <w:jc w:val="center"/>
        <w:rPr>
          <w:rFonts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四川省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知识产权服务促进中心</w:t>
      </w:r>
      <w:r>
        <w:rPr>
          <w:rFonts w:hint="eastAsia" w:ascii="黑体" w:hAnsi="黑体" w:eastAsia="黑体" w:cs="黑体"/>
          <w:sz w:val="36"/>
          <w:szCs w:val="36"/>
        </w:rPr>
        <w:t>2020年上半年公开考试录用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参公人</w:t>
      </w:r>
      <w:r>
        <w:rPr>
          <w:rFonts w:hint="eastAsia" w:ascii="黑体" w:hAnsi="黑体" w:eastAsia="黑体" w:cs="黑体"/>
          <w:sz w:val="36"/>
          <w:szCs w:val="36"/>
        </w:rPr>
        <w:t>员进入面试资格复审考生名单</w:t>
      </w:r>
    </w:p>
    <w:p>
      <w:pPr>
        <w:spacing w:line="440" w:lineRule="exact"/>
        <w:jc w:val="center"/>
        <w:rPr>
          <w:rFonts w:ascii="黑体" w:hAnsi="黑体" w:eastAsia="黑体" w:cs="黑体"/>
          <w:sz w:val="36"/>
          <w:szCs w:val="36"/>
        </w:rPr>
      </w:pPr>
    </w:p>
    <w:tbl>
      <w:tblPr>
        <w:tblStyle w:val="5"/>
        <w:tblW w:w="10945" w:type="dxa"/>
        <w:tblInd w:w="-102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"/>
        <w:gridCol w:w="974"/>
        <w:gridCol w:w="1284"/>
        <w:gridCol w:w="850"/>
        <w:gridCol w:w="993"/>
        <w:gridCol w:w="567"/>
        <w:gridCol w:w="1984"/>
        <w:gridCol w:w="1066"/>
        <w:gridCol w:w="236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color w:val="auto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color w:val="auto"/>
                <w:kern w:val="0"/>
                <w:sz w:val="24"/>
                <w:szCs w:val="24"/>
              </w:rPr>
              <w:t>职位</w:t>
            </w:r>
          </w:p>
          <w:p>
            <w:pPr>
              <w:jc w:val="center"/>
              <w:rPr>
                <w:rFonts w:ascii="宋体" w:hAnsi="宋体" w:cs="Arial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color w:val="auto"/>
                <w:kern w:val="0"/>
                <w:sz w:val="24"/>
                <w:szCs w:val="24"/>
              </w:rPr>
              <w:t>名称</w:t>
            </w:r>
          </w:p>
        </w:tc>
        <w:tc>
          <w:tcPr>
            <w:tcW w:w="12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color w:val="auto"/>
                <w:kern w:val="0"/>
                <w:sz w:val="24"/>
                <w:szCs w:val="24"/>
              </w:rPr>
              <w:t>职位编码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color w:val="auto"/>
                <w:kern w:val="0"/>
                <w:sz w:val="24"/>
                <w:szCs w:val="24"/>
              </w:rPr>
              <w:t>录用名额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color w:val="auto"/>
                <w:kern w:val="0"/>
                <w:sz w:val="24"/>
                <w:szCs w:val="24"/>
              </w:rPr>
              <w:t>姓名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color w:val="auto"/>
                <w:kern w:val="0"/>
                <w:sz w:val="24"/>
                <w:szCs w:val="24"/>
              </w:rPr>
              <w:t>性别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color w:val="auto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cs="Arial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Arial"/>
                <w:color w:val="auto"/>
                <w:kern w:val="0"/>
                <w:sz w:val="24"/>
                <w:szCs w:val="24"/>
                <w:lang w:val="en-US" w:eastAsia="zh-CN"/>
              </w:rPr>
              <w:t>排名</w:t>
            </w:r>
          </w:p>
        </w:tc>
        <w:tc>
          <w:tcPr>
            <w:tcW w:w="23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Arial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Arial"/>
                <w:color w:val="auto"/>
                <w:kern w:val="0"/>
                <w:sz w:val="24"/>
                <w:szCs w:val="24"/>
                <w:lang w:val="en-US" w:eastAsia="zh-CN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86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  <w:t>四川省</w:t>
            </w:r>
            <w:r>
              <w:rPr>
                <w:rFonts w:hint="eastAsia" w:ascii="Arial" w:hAnsi="Arial" w:cs="Arial"/>
                <w:color w:val="auto"/>
                <w:kern w:val="0"/>
                <w:sz w:val="24"/>
                <w:szCs w:val="24"/>
                <w:lang w:val="en-US" w:eastAsia="zh-CN"/>
              </w:rPr>
              <w:t>知识产权服务促进中心</w:t>
            </w:r>
          </w:p>
        </w:tc>
        <w:tc>
          <w:tcPr>
            <w:tcW w:w="97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="Arial" w:hAnsi="Arial" w:cs="Arial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Arial" w:hAnsi="Arial" w:cs="Arial"/>
                <w:color w:val="auto"/>
                <w:kern w:val="0"/>
                <w:sz w:val="24"/>
                <w:szCs w:val="24"/>
                <w:lang w:val="en-US" w:eastAsia="zh-CN"/>
              </w:rPr>
              <w:t>财务</w:t>
            </w:r>
          </w:p>
          <w:p>
            <w:pPr>
              <w:jc w:val="center"/>
              <w:rPr>
                <w:rFonts w:hint="eastAsia" w:ascii="Arial" w:hAnsi="Arial" w:eastAsia="宋体" w:cs="Arial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Arial" w:hAnsi="Arial" w:cs="Arial"/>
                <w:color w:val="auto"/>
                <w:kern w:val="0"/>
                <w:sz w:val="24"/>
                <w:szCs w:val="24"/>
                <w:lang w:val="en-US" w:eastAsia="zh-CN"/>
              </w:rPr>
              <w:t>管理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Arial" w:hAnsi="Arial" w:cs="Arial"/>
                <w:color w:val="auto"/>
                <w:kern w:val="0"/>
                <w:sz w:val="24"/>
                <w:szCs w:val="24"/>
              </w:rPr>
              <w:t>38100091</w:t>
            </w:r>
          </w:p>
        </w:tc>
        <w:tc>
          <w:tcPr>
            <w:tcW w:w="85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="Arial" w:hAnsi="Arial" w:eastAsia="宋体" w:cs="Arial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Arial" w:hAnsi="Arial" w:cs="Arial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Arial" w:hAnsi="Arial" w:cs="Arial"/>
                <w:color w:val="auto"/>
                <w:kern w:val="0"/>
                <w:sz w:val="24"/>
                <w:szCs w:val="24"/>
              </w:rPr>
              <w:t>黄映岚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Arial" w:hAnsi="Arial" w:cs="Arial"/>
                <w:color w:val="auto"/>
                <w:kern w:val="0"/>
                <w:sz w:val="24"/>
                <w:szCs w:val="24"/>
              </w:rPr>
              <w:t>3071210909713</w:t>
            </w: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Arial" w:hAnsi="Arial" w:cs="Arial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366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Arial" w:hAnsi="Arial" w:eastAsia="宋体" w:cs="Arial"/>
                <w:color w:val="auto"/>
                <w:kern w:val="0"/>
                <w:sz w:val="24"/>
                <w:szCs w:val="24"/>
                <w:lang w:val="en-US" w:eastAsia="zh-CN"/>
              </w:rPr>
              <w:t>该职位进入面试资格审查最低折合分数是3</w:t>
            </w:r>
            <w:r>
              <w:rPr>
                <w:rFonts w:hint="eastAsia" w:ascii="Arial" w:hAnsi="Arial" w:cs="Arial"/>
                <w:color w:val="auto"/>
                <w:kern w:val="0"/>
                <w:sz w:val="24"/>
                <w:szCs w:val="24"/>
                <w:lang w:val="en-US" w:eastAsia="zh-CN"/>
              </w:rPr>
              <w:t>9.15</w:t>
            </w:r>
            <w:r>
              <w:rPr>
                <w:rFonts w:hint="default" w:ascii="Arial" w:hAnsi="Arial" w:eastAsia="宋体" w:cs="Arial"/>
                <w:color w:val="auto"/>
                <w:kern w:val="0"/>
                <w:sz w:val="24"/>
                <w:szCs w:val="24"/>
                <w:lang w:val="en-US" w:eastAsia="zh-CN"/>
              </w:rPr>
              <w:t>分。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9" w:hRule="atLeast"/>
        </w:trPr>
        <w:tc>
          <w:tcPr>
            <w:tcW w:w="86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97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Arial" w:hAnsi="Arial" w:cs="Arial"/>
                <w:color w:val="auto"/>
                <w:kern w:val="0"/>
                <w:sz w:val="24"/>
                <w:szCs w:val="24"/>
              </w:rPr>
              <w:t>38100091</w:t>
            </w:r>
          </w:p>
        </w:tc>
        <w:tc>
          <w:tcPr>
            <w:tcW w:w="8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Arial" w:hAnsi="Arial" w:cs="Arial"/>
                <w:color w:val="auto"/>
                <w:kern w:val="0"/>
                <w:sz w:val="24"/>
                <w:szCs w:val="24"/>
              </w:rPr>
              <w:t>苟玲玲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Arial" w:hAnsi="Arial" w:cs="Arial"/>
                <w:color w:val="auto"/>
                <w:kern w:val="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Arial" w:hAnsi="Arial" w:cs="Arial"/>
                <w:color w:val="auto"/>
                <w:kern w:val="0"/>
                <w:sz w:val="24"/>
                <w:szCs w:val="24"/>
              </w:rPr>
              <w:t>3071210803224</w:t>
            </w: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Arial" w:hAnsi="Arial" w:cs="Arial"/>
                <w:color w:val="auto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366" w:type="dxa"/>
            <w:vMerge w:val="continue"/>
            <w:tcBorders>
              <w:left w:val="nil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86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97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Arial" w:hAnsi="Arial" w:cs="Arial"/>
                <w:color w:val="auto"/>
                <w:kern w:val="0"/>
                <w:sz w:val="24"/>
                <w:szCs w:val="24"/>
              </w:rPr>
              <w:t>38100091</w:t>
            </w:r>
          </w:p>
        </w:tc>
        <w:tc>
          <w:tcPr>
            <w:tcW w:w="85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Arial" w:hAnsi="Arial" w:cs="Arial"/>
                <w:color w:val="auto"/>
                <w:kern w:val="0"/>
                <w:sz w:val="24"/>
                <w:szCs w:val="24"/>
              </w:rPr>
              <w:t>刘</w:t>
            </w:r>
            <w:r>
              <w:rPr>
                <w:rFonts w:hint="eastAsia" w:ascii="Arial" w:hAnsi="Arial" w:cs="Arial"/>
                <w:color w:val="auto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Arial" w:hAnsi="Arial" w:cs="Arial"/>
                <w:color w:val="auto"/>
                <w:kern w:val="0"/>
                <w:sz w:val="24"/>
                <w:szCs w:val="24"/>
              </w:rPr>
              <w:t>颖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eastAsia" w:ascii="Arial" w:hAnsi="Arial" w:eastAsia="宋体" w:cs="Arial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Arial" w:hAnsi="Arial" w:cs="Arial"/>
                <w:color w:val="auto"/>
                <w:kern w:val="0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Arial" w:hAnsi="Arial" w:cs="Arial"/>
                <w:color w:val="auto"/>
                <w:kern w:val="0"/>
                <w:sz w:val="24"/>
                <w:szCs w:val="24"/>
              </w:rPr>
              <w:t>3071210919514</w:t>
            </w: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Arial" w:hAnsi="Arial" w:cs="Arial"/>
                <w:color w:val="auto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36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</w:tr>
    </w:tbl>
    <w:p>
      <w:pPr>
        <w:spacing w:line="440" w:lineRule="exact"/>
        <w:jc w:val="center"/>
        <w:rPr>
          <w:rFonts w:ascii="黑体" w:hAnsi="黑体" w:eastAsia="黑体" w:cs="黑体"/>
          <w:sz w:val="36"/>
          <w:szCs w:val="36"/>
        </w:rPr>
      </w:pPr>
    </w:p>
    <w:p>
      <w:pPr>
        <w:spacing w:line="440" w:lineRule="exact"/>
        <w:jc w:val="center"/>
        <w:rPr>
          <w:rFonts w:ascii="黑体" w:hAnsi="黑体" w:eastAsia="黑体" w:cs="黑体"/>
          <w:sz w:val="36"/>
          <w:szCs w:val="36"/>
        </w:rPr>
      </w:pPr>
    </w:p>
    <w:p>
      <w:pPr>
        <w:spacing w:line="440" w:lineRule="exact"/>
        <w:jc w:val="center"/>
        <w:rPr>
          <w:rFonts w:ascii="黑体" w:hAnsi="黑体" w:eastAsia="黑体" w:cs="黑体"/>
          <w:sz w:val="36"/>
          <w:szCs w:val="36"/>
        </w:rPr>
      </w:pPr>
    </w:p>
    <w:p>
      <w:pPr>
        <w:spacing w:line="440" w:lineRule="exact"/>
        <w:jc w:val="center"/>
        <w:rPr>
          <w:rFonts w:ascii="黑体" w:hAnsi="黑体" w:eastAsia="黑体" w:cs="黑体"/>
          <w:sz w:val="36"/>
          <w:szCs w:val="36"/>
        </w:rPr>
      </w:pPr>
      <w:bookmarkStart w:id="0" w:name="_GoBack"/>
      <w:bookmarkEnd w:id="0"/>
    </w:p>
    <w:p>
      <w:pPr>
        <w:spacing w:line="440" w:lineRule="exact"/>
        <w:jc w:val="center"/>
        <w:rPr>
          <w:rFonts w:ascii="黑体" w:hAnsi="黑体" w:eastAsia="黑体" w:cs="黑体"/>
          <w:sz w:val="36"/>
          <w:szCs w:val="36"/>
        </w:rPr>
      </w:pPr>
    </w:p>
    <w:p>
      <w:pPr>
        <w:spacing w:line="440" w:lineRule="exact"/>
        <w:jc w:val="center"/>
        <w:rPr>
          <w:rFonts w:ascii="黑体" w:hAnsi="黑体" w:eastAsia="黑体" w:cs="黑体"/>
          <w:sz w:val="36"/>
          <w:szCs w:val="36"/>
        </w:rPr>
      </w:pPr>
    </w:p>
    <w:p>
      <w:pPr>
        <w:spacing w:line="440" w:lineRule="exact"/>
        <w:jc w:val="center"/>
        <w:rPr>
          <w:rFonts w:ascii="黑体" w:hAnsi="黑体" w:eastAsia="黑体" w:cs="黑体"/>
          <w:sz w:val="36"/>
          <w:szCs w:val="36"/>
        </w:rPr>
      </w:pPr>
    </w:p>
    <w:p>
      <w:pPr>
        <w:spacing w:line="440" w:lineRule="exact"/>
        <w:jc w:val="center"/>
        <w:rPr>
          <w:rFonts w:ascii="黑体" w:hAnsi="黑体" w:eastAsia="黑体" w:cs="黑体"/>
          <w:sz w:val="36"/>
          <w:szCs w:val="36"/>
        </w:rPr>
      </w:pPr>
    </w:p>
    <w:p>
      <w:pPr>
        <w:spacing w:line="440" w:lineRule="exact"/>
        <w:jc w:val="center"/>
        <w:rPr>
          <w:rFonts w:ascii="黑体" w:hAnsi="黑体" w:eastAsia="黑体" w:cs="黑体"/>
          <w:sz w:val="36"/>
          <w:szCs w:val="36"/>
        </w:rPr>
      </w:pPr>
    </w:p>
    <w:p>
      <w:pPr>
        <w:rPr>
          <w:szCs w:val="21"/>
        </w:rPr>
      </w:pPr>
      <w:r>
        <w:rPr>
          <w:rFonts w:hint="eastAsia"/>
          <w:szCs w:val="21"/>
        </w:rPr>
        <w:t xml:space="preserve"> </w:t>
      </w:r>
    </w:p>
    <w:p>
      <w:pPr>
        <w:spacing w:line="540" w:lineRule="exact"/>
        <w:jc w:val="center"/>
        <w:rPr>
          <w:rFonts w:ascii="仿宋" w:hAnsi="仿宋" w:eastAsia="仿宋" w:cs="仿宋"/>
          <w:color w:val="auto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35A"/>
    <w:rsid w:val="000452E2"/>
    <w:rsid w:val="00055A0E"/>
    <w:rsid w:val="0009735A"/>
    <w:rsid w:val="001035F5"/>
    <w:rsid w:val="001856B4"/>
    <w:rsid w:val="00270C04"/>
    <w:rsid w:val="00505797"/>
    <w:rsid w:val="00601571"/>
    <w:rsid w:val="00681504"/>
    <w:rsid w:val="006A261D"/>
    <w:rsid w:val="006C29F5"/>
    <w:rsid w:val="006F267F"/>
    <w:rsid w:val="006F7FD9"/>
    <w:rsid w:val="008108AC"/>
    <w:rsid w:val="00874075"/>
    <w:rsid w:val="00915044"/>
    <w:rsid w:val="00A84D95"/>
    <w:rsid w:val="00A91C63"/>
    <w:rsid w:val="00B15743"/>
    <w:rsid w:val="00B776DA"/>
    <w:rsid w:val="00BB4F2F"/>
    <w:rsid w:val="00BB6E1D"/>
    <w:rsid w:val="00BD4825"/>
    <w:rsid w:val="00D2691F"/>
    <w:rsid w:val="00D40AE1"/>
    <w:rsid w:val="00E14E25"/>
    <w:rsid w:val="00F35528"/>
    <w:rsid w:val="00FD5A07"/>
    <w:rsid w:val="094E7880"/>
    <w:rsid w:val="12A75CB8"/>
    <w:rsid w:val="32EB34E2"/>
    <w:rsid w:val="54CF698B"/>
    <w:rsid w:val="77CB7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Times New Roman" w:hAnsi="Times New Roman" w:eastAsia="宋体" w:cs="Times New Roman"/>
      <w:color w:val="000000"/>
      <w:kern w:val="2"/>
      <w:sz w:val="21"/>
      <w:szCs w:val="20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rFonts w:ascii="宋体" w:hAnsi="宋体" w:cs="宋体"/>
      <w:color w:val="auto"/>
      <w:kern w:val="0"/>
      <w:sz w:val="24"/>
      <w:szCs w:val="24"/>
    </w:rPr>
  </w:style>
  <w:style w:type="character" w:customStyle="1" w:styleId="7">
    <w:name w:val="页眉 字符"/>
    <w:basedOn w:val="6"/>
    <w:link w:val="3"/>
    <w:uiPriority w:val="99"/>
    <w:rPr>
      <w:rFonts w:ascii="Times New Roman" w:hAnsi="Times New Roman" w:eastAsia="宋体" w:cs="Times New Roman"/>
      <w:color w:val="000000"/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rFonts w:ascii="Times New Roman" w:hAnsi="Times New Roman" w:eastAsia="宋体" w:cs="Times New Roman"/>
      <w:color w:val="00000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127</Words>
  <Characters>729</Characters>
  <Lines>6</Lines>
  <Paragraphs>1</Paragraphs>
  <TotalTime>26</TotalTime>
  <ScaleCrop>false</ScaleCrop>
  <LinksUpToDate>false</LinksUpToDate>
  <CharactersWithSpaces>855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2020-08-21T01:20:00Z</dcterms:created>
  <dc:creator>Amy</dc:creator>
  <cp:lastModifiedBy>小蓝&amp;小拾</cp:lastModifiedBy>
  <cp:lastPrinted>2020-08-31T04:10:00Z</cp:lastPrinted>
  <dcterms:modified xsi:type="dcterms:W3CDTF">2020-09-02T04:02:05Z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