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42" w:firstLineChars="1300"/>
        <w:jc w:val="both"/>
        <w:rPr>
          <w:rFonts w:hint="eastAsia" w:ascii="Times New Roman" w:hAnsi="Times New Roman" w:cs="Times New Roman"/>
          <w:b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44"/>
          <w:szCs w:val="44"/>
          <w:lang w:val="en-US" w:eastAsia="zh-CN"/>
        </w:rPr>
        <w:t>岗位情况表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Times New Roman" w:hAnsi="Times New Roman" w:cs="Times New Roman"/>
          <w:b/>
          <w:color w:val="auto"/>
          <w:sz w:val="44"/>
          <w:szCs w:val="44"/>
          <w:lang w:val="en-US" w:eastAsia="zh-CN"/>
        </w:rPr>
      </w:pPr>
    </w:p>
    <w:tbl>
      <w:tblPr>
        <w:tblStyle w:val="2"/>
        <w:tblW w:w="132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40"/>
        <w:gridCol w:w="1190"/>
        <w:gridCol w:w="2537"/>
        <w:gridCol w:w="7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招聘岗位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岗位职责</w:t>
            </w:r>
          </w:p>
        </w:tc>
        <w:tc>
          <w:tcPr>
            <w:tcW w:w="7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岗位要求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4"/>
                <w:szCs w:val="24"/>
                <w:lang w:eastAsia="zh-CN"/>
              </w:rPr>
              <w:t>发展改革和规划管理局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  <w:t>项目评审管理岗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eastAsia="仿宋" w:cs="宋体"/>
                <w:color w:val="auto"/>
                <w:kern w:val="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eastAsia="仿宋" w:cs="宋体"/>
                <w:color w:val="auto"/>
                <w:kern w:val="0"/>
                <w:sz w:val="24"/>
                <w:szCs w:val="24"/>
                <w:lang w:eastAsia="zh-CN"/>
              </w:rPr>
              <w:t>策划和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4"/>
                <w:szCs w:val="24"/>
                <w:lang w:eastAsia="zh-CN"/>
              </w:rPr>
              <w:t>评审咨询机构；负责组织政府投资项目建议书和可行性研究报告评审；负责建立项目储备体系，管理项目储备库</w:t>
            </w:r>
            <w:r>
              <w:rPr>
                <w:rFonts w:hint="eastAsia" w:eastAsia="仿宋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宋体"/>
                <w:color w:val="auto"/>
                <w:kern w:val="0"/>
                <w:sz w:val="24"/>
                <w:szCs w:val="24"/>
                <w:lang w:eastAsia="zh-CN"/>
              </w:rPr>
              <w:t>负责项目策划的指导培训；参与PPP项目咨询服务工作；负责项目评审中心档案管理。</w:t>
            </w:r>
          </w:p>
        </w:tc>
        <w:tc>
          <w:tcPr>
            <w:tcW w:w="7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政治素质好，品行端正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身体健康；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普通高等院校全日制本科及以上学历（学历学位证书齐全且在20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日之前取得相关证书），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本科专业：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建筑类（0828）、土木工程类（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0810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）或经济学类（0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）专业，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研究生专业：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建筑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类（08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）、土木工程类（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0814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）或经济学类（0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年龄在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周岁以下（19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79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日后出生）；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取得注册造价工程师、注册咨询工程师、一级建造师执业证书或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级以上专业技术职称；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年以上相关工作经验（截止2020年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日）。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" w:hAnsi="Times New Roman" w:eastAsia="方正黑体" w:cs="Times New Roman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28"/>
          <w:szCs w:val="28"/>
          <w:highlight w:val="yellow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" w:hAnsi="Times New Roman" w:eastAsia="方正黑体" w:cs="Times New Roman"/>
          <w:color w:val="auto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2D645"/>
    <w:multiLevelType w:val="singleLevel"/>
    <w:tmpl w:val="5C52D6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54A0B"/>
    <w:rsid w:val="01342D2B"/>
    <w:rsid w:val="05AD53AE"/>
    <w:rsid w:val="115638E4"/>
    <w:rsid w:val="13683EC9"/>
    <w:rsid w:val="15071155"/>
    <w:rsid w:val="156C683C"/>
    <w:rsid w:val="185B725E"/>
    <w:rsid w:val="1F363DBC"/>
    <w:rsid w:val="233C73B3"/>
    <w:rsid w:val="28854A0B"/>
    <w:rsid w:val="28E451D0"/>
    <w:rsid w:val="29B663AA"/>
    <w:rsid w:val="2CFA4CB9"/>
    <w:rsid w:val="328B4F4E"/>
    <w:rsid w:val="359D7365"/>
    <w:rsid w:val="37657402"/>
    <w:rsid w:val="3DF3345B"/>
    <w:rsid w:val="3F8850D8"/>
    <w:rsid w:val="467429B8"/>
    <w:rsid w:val="49230059"/>
    <w:rsid w:val="54A723A1"/>
    <w:rsid w:val="61C97D5C"/>
    <w:rsid w:val="6228127F"/>
    <w:rsid w:val="6C4660CE"/>
    <w:rsid w:val="6C8F18E5"/>
    <w:rsid w:val="6CDF0B0F"/>
    <w:rsid w:val="6EEC5AA5"/>
    <w:rsid w:val="7464575C"/>
    <w:rsid w:val="775F2864"/>
    <w:rsid w:val="784666BE"/>
    <w:rsid w:val="7A2B4FF7"/>
    <w:rsid w:val="7AC10927"/>
    <w:rsid w:val="7EA2071C"/>
    <w:rsid w:val="7EE0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2020-05-09T02:22:00Z</dcterms:created>
  <dc:creator>千灯</dc:creator>
  <cp:lastModifiedBy>zz</cp:lastModifiedBy>
  <cp:lastPrinted>2020-10-21T02:59:00Z</cp:lastPrinted>
  <dcterms:modified xsi:type="dcterms:W3CDTF">2020-10-26T03:11:39Z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